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B78AE" w14:textId="77777777" w:rsidR="009B170E" w:rsidRPr="00003323" w:rsidRDefault="009B170E">
      <w:pPr>
        <w:jc w:val="center"/>
        <w:rPr>
          <w:rFonts w:ascii="微軟正黑體" w:eastAsia="微軟正黑體" w:hAnsi="微軟正黑體" w:cs="微軟正黑體"/>
          <w:b/>
        </w:rPr>
      </w:pPr>
    </w:p>
    <w:p w14:paraId="00000001" w14:textId="2555055D" w:rsidR="00B52B51" w:rsidRDefault="006A12A5">
      <w:pPr>
        <w:jc w:val="center"/>
        <w:rPr>
          <w:rFonts w:ascii="微軟正黑體" w:eastAsia="微軟正黑體" w:hAnsi="微軟正黑體" w:cs="微軟正黑體"/>
          <w:b/>
          <w:sz w:val="48"/>
          <w:szCs w:val="48"/>
        </w:rPr>
      </w:pPr>
      <w:r>
        <w:rPr>
          <w:rFonts w:ascii="微軟正黑體" w:eastAsia="微軟正黑體" w:hAnsi="微軟正黑體" w:cs="微軟正黑體"/>
          <w:b/>
          <w:sz w:val="48"/>
          <w:szCs w:val="48"/>
        </w:rPr>
        <w:t>國立政治大學商學院</w:t>
      </w:r>
      <w:r>
        <w:rPr>
          <w:rFonts w:ascii="微軟正黑體" w:eastAsia="微軟正黑體" w:hAnsi="微軟正黑體" w:cs="微軟正黑體"/>
          <w:b/>
          <w:sz w:val="48"/>
          <w:szCs w:val="48"/>
        </w:rPr>
        <w:t>EMBA</w:t>
      </w:r>
      <w:r>
        <w:rPr>
          <w:rFonts w:ascii="微軟正黑體" w:eastAsia="微軟正黑體" w:hAnsi="微軟正黑體" w:cs="微軟正黑體"/>
          <w:b/>
          <w:sz w:val="48"/>
          <w:szCs w:val="48"/>
        </w:rPr>
        <w:t>辦公室</w:t>
      </w:r>
    </w:p>
    <w:p w14:paraId="00000002" w14:textId="23577737" w:rsidR="00B52B51" w:rsidRDefault="006A12A5">
      <w:pPr>
        <w:jc w:val="center"/>
        <w:rPr>
          <w:rFonts w:ascii="微軟正黑體" w:eastAsia="微軟正黑體" w:hAnsi="微軟正黑體" w:cs="微軟正黑體"/>
          <w:b/>
          <w:sz w:val="48"/>
          <w:szCs w:val="48"/>
        </w:rPr>
      </w:pPr>
      <w:r>
        <w:rPr>
          <w:rFonts w:ascii="微軟正黑體" w:eastAsia="微軟正黑體" w:hAnsi="微軟正黑體" w:cs="微軟正黑體"/>
          <w:b/>
          <w:sz w:val="48"/>
          <w:szCs w:val="48"/>
        </w:rPr>
        <w:t>[</w:t>
      </w:r>
      <w:r>
        <w:rPr>
          <w:rFonts w:ascii="微軟正黑體" w:eastAsia="微軟正黑體" w:hAnsi="微軟正黑體" w:cs="微軟正黑體"/>
          <w:b/>
          <w:sz w:val="48"/>
          <w:szCs w:val="48"/>
        </w:rPr>
        <w:t>聲明稿</w:t>
      </w:r>
      <w:r>
        <w:rPr>
          <w:rFonts w:ascii="微軟正黑體" w:eastAsia="微軟正黑體" w:hAnsi="微軟正黑體" w:cs="微軟正黑體"/>
          <w:b/>
          <w:sz w:val="48"/>
          <w:szCs w:val="48"/>
        </w:rPr>
        <w:t>]</w:t>
      </w:r>
    </w:p>
    <w:p w14:paraId="6D853F69" w14:textId="77777777" w:rsidR="004C3010" w:rsidRPr="004C3010" w:rsidRDefault="004C3010">
      <w:pPr>
        <w:jc w:val="center"/>
        <w:rPr>
          <w:rFonts w:ascii="微軟正黑體" w:eastAsia="微軟正黑體" w:hAnsi="微軟正黑體" w:cs="微軟正黑體"/>
          <w:b/>
        </w:rPr>
      </w:pPr>
    </w:p>
    <w:p w14:paraId="00000003" w14:textId="77777777" w:rsidR="00B52B51" w:rsidRDefault="006A12A5">
      <w:pPr>
        <w:spacing w:line="276" w:lineRule="auto"/>
        <w:ind w:firstLine="480"/>
        <w:rPr>
          <w:sz w:val="26"/>
          <w:szCs w:val="26"/>
        </w:rPr>
      </w:pPr>
      <w:r>
        <w:rPr>
          <w:sz w:val="26"/>
          <w:szCs w:val="26"/>
        </w:rPr>
        <w:t>國立政治大學為國內商學院之濫觴，作育英才無數，校友遍佈國內外企業，是高階管理教育學程重要搖籃之一；而成立逾二十年之政大</w:t>
      </w:r>
      <w:r>
        <w:rPr>
          <w:sz w:val="26"/>
          <w:szCs w:val="26"/>
        </w:rPr>
        <w:t>EMBA</w:t>
      </w:r>
      <w:r>
        <w:rPr>
          <w:sz w:val="26"/>
          <w:szCs w:val="26"/>
        </w:rPr>
        <w:t>素以遴選嚴謹、教學多元、創新管理、人文薈萃聞名於中外。今年全球企業家組預計錄取率低於</w:t>
      </w:r>
      <w:r>
        <w:rPr>
          <w:sz w:val="26"/>
          <w:szCs w:val="26"/>
        </w:rPr>
        <w:t>30%</w:t>
      </w:r>
      <w:r>
        <w:rPr>
          <w:sz w:val="26"/>
          <w:szCs w:val="26"/>
        </w:rPr>
        <w:t>，考生精銳盡出，競爭相當激烈，每一位政大</w:t>
      </w:r>
      <w:r>
        <w:rPr>
          <w:sz w:val="26"/>
          <w:szCs w:val="26"/>
        </w:rPr>
        <w:t>EMBA</w:t>
      </w:r>
      <w:r>
        <w:rPr>
          <w:sz w:val="26"/>
          <w:szCs w:val="26"/>
        </w:rPr>
        <w:t>的錄取學生都是各行各業的箇中翹楚，群英薈萃，學成後的碩士生也都能在各自之領域再造顛峰、創新變革、成就非凡，謝謝各界對政大</w:t>
      </w:r>
      <w:r>
        <w:rPr>
          <w:sz w:val="26"/>
          <w:szCs w:val="26"/>
        </w:rPr>
        <w:t>EMBA</w:t>
      </w:r>
      <w:r>
        <w:rPr>
          <w:sz w:val="26"/>
          <w:szCs w:val="26"/>
        </w:rPr>
        <w:t>畢業生的卓著聲譽給予肯定與支持</w:t>
      </w:r>
      <w:r>
        <w:rPr>
          <w:sz w:val="26"/>
          <w:szCs w:val="26"/>
        </w:rPr>
        <w:t>!</w:t>
      </w:r>
    </w:p>
    <w:p w14:paraId="00000004" w14:textId="1C498350" w:rsidR="00B52B51" w:rsidRDefault="006A12A5">
      <w:pPr>
        <w:spacing w:line="276" w:lineRule="auto"/>
        <w:ind w:firstLine="480"/>
        <w:rPr>
          <w:sz w:val="26"/>
          <w:szCs w:val="26"/>
        </w:rPr>
      </w:pPr>
      <w:r>
        <w:rPr>
          <w:sz w:val="26"/>
          <w:szCs w:val="26"/>
        </w:rPr>
        <w:t>基於部分考生質疑錄取過程的公平正義，政大</w:t>
      </w:r>
      <w:r>
        <w:rPr>
          <w:sz w:val="26"/>
          <w:szCs w:val="26"/>
        </w:rPr>
        <w:t>EMBA</w:t>
      </w:r>
      <w:r>
        <w:rPr>
          <w:sz w:val="26"/>
          <w:szCs w:val="26"/>
        </w:rPr>
        <w:t>辦公室完全</w:t>
      </w:r>
      <w:r w:rsidR="003535C7">
        <w:rPr>
          <w:rFonts w:hint="eastAsia"/>
          <w:sz w:val="26"/>
          <w:szCs w:val="26"/>
        </w:rPr>
        <w:t>遵守</w:t>
      </w:r>
      <w:r>
        <w:rPr>
          <w:sz w:val="26"/>
          <w:szCs w:val="26"/>
        </w:rPr>
        <w:t>教育部之規定且符合公平公</w:t>
      </w:r>
      <w:r>
        <w:rPr>
          <w:sz w:val="26"/>
          <w:szCs w:val="26"/>
        </w:rPr>
        <w:t>正之原則，謹正式回應如下</w:t>
      </w:r>
      <w:r>
        <w:rPr>
          <w:sz w:val="26"/>
          <w:szCs w:val="26"/>
        </w:rPr>
        <w:t>:</w:t>
      </w:r>
    </w:p>
    <w:p w14:paraId="00000005" w14:textId="77777777" w:rsidR="00B52B51" w:rsidRDefault="006A12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有關政大</w:t>
      </w:r>
      <w:r>
        <w:rPr>
          <w:rFonts w:eastAsia="Calibri"/>
          <w:color w:val="000000"/>
          <w:sz w:val="26"/>
          <w:szCs w:val="26"/>
        </w:rPr>
        <w:t>EMBA</w:t>
      </w:r>
      <w:r>
        <w:rPr>
          <w:rFonts w:eastAsia="Calibri"/>
          <w:color w:val="000000"/>
          <w:sz w:val="26"/>
          <w:szCs w:val="26"/>
        </w:rPr>
        <w:t>招生事宜，辦公室皆遵照國立政治大學碩士在職專班招生規定辦理，書面審查與考試相關流程，歷來皆有一套標準作業程序，書面審查與面試榜單決定，每屆皆由各組教授審查委員獨立審查後簽名負責，社群媒體中所稱由工讀生決定之説法，乃子虛烏有之訛傳，絕無所指荒誕之情事。</w:t>
      </w:r>
    </w:p>
    <w:p w14:paraId="00000006" w14:textId="77777777" w:rsidR="00B52B51" w:rsidRDefault="006A12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所有考生權利人人平等，倘若有考生針對考試有任何疑慮，均可依招生簡章之規定，循正式管道提出複查與申訴。</w:t>
      </w:r>
    </w:p>
    <w:p w14:paraId="00000007" w14:textId="77777777" w:rsidR="00B52B51" w:rsidRDefault="006A12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每年報考政大</w:t>
      </w:r>
      <w:r>
        <w:rPr>
          <w:rFonts w:eastAsia="Calibri"/>
          <w:color w:val="000000"/>
          <w:sz w:val="26"/>
          <w:szCs w:val="26"/>
        </w:rPr>
        <w:t>EMBA</w:t>
      </w:r>
      <w:r>
        <w:rPr>
          <w:rFonts w:eastAsia="Calibri"/>
          <w:color w:val="000000"/>
          <w:sz w:val="26"/>
          <w:szCs w:val="26"/>
        </w:rPr>
        <w:t>之考生皆來自各界菁英，十分優秀，礙於教育部規定限制錄取名額，即便每年皆有遺珠之憾，但無論未來是</w:t>
      </w:r>
      <w:r>
        <w:rPr>
          <w:rFonts w:eastAsia="Calibri"/>
          <w:color w:val="000000"/>
          <w:sz w:val="26"/>
          <w:szCs w:val="26"/>
        </w:rPr>
        <w:t>跨界整合抑或是教學相長，政大</w:t>
      </w:r>
      <w:r>
        <w:rPr>
          <w:rFonts w:eastAsia="Calibri"/>
          <w:color w:val="000000"/>
          <w:sz w:val="26"/>
          <w:szCs w:val="26"/>
        </w:rPr>
        <w:t>EMBA</w:t>
      </w:r>
      <w:r>
        <w:rPr>
          <w:rFonts w:eastAsia="Calibri"/>
          <w:color w:val="000000"/>
          <w:sz w:val="26"/>
          <w:szCs w:val="26"/>
        </w:rPr>
        <w:t>辦公室期盼各種形式可能的合作以帶來國內學術上質量的提升，作為企業界做強做大之養分。</w:t>
      </w:r>
    </w:p>
    <w:p w14:paraId="00000008" w14:textId="77777777" w:rsidR="00B52B51" w:rsidRDefault="00B52B51">
      <w:pPr>
        <w:spacing w:line="276" w:lineRule="auto"/>
        <w:rPr>
          <w:sz w:val="26"/>
          <w:szCs w:val="26"/>
        </w:rPr>
      </w:pPr>
    </w:p>
    <w:p w14:paraId="00000009" w14:textId="77777777" w:rsidR="00B52B51" w:rsidRDefault="00B52B51">
      <w:pPr>
        <w:spacing w:line="276" w:lineRule="auto"/>
        <w:rPr>
          <w:sz w:val="26"/>
          <w:szCs w:val="26"/>
        </w:rPr>
      </w:pPr>
    </w:p>
    <w:p w14:paraId="0000000A" w14:textId="77777777" w:rsidR="00B52B51" w:rsidRDefault="006A12A5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國立政治大學商學院</w:t>
      </w:r>
      <w:r>
        <w:rPr>
          <w:sz w:val="26"/>
          <w:szCs w:val="26"/>
        </w:rPr>
        <w:t>EMBA</w:t>
      </w:r>
      <w:r>
        <w:rPr>
          <w:sz w:val="26"/>
          <w:szCs w:val="26"/>
        </w:rPr>
        <w:t>辦公室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執行長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黃國峯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謹上</w:t>
      </w:r>
    </w:p>
    <w:p w14:paraId="0000000B" w14:textId="77777777" w:rsidR="00B52B51" w:rsidRDefault="00B52B51">
      <w:pPr>
        <w:spacing w:line="276" w:lineRule="auto"/>
        <w:rPr>
          <w:sz w:val="26"/>
          <w:szCs w:val="26"/>
        </w:rPr>
      </w:pPr>
    </w:p>
    <w:p w14:paraId="0000000C" w14:textId="77777777" w:rsidR="00B52B51" w:rsidRDefault="00B52B51">
      <w:pPr>
        <w:spacing w:line="276" w:lineRule="auto"/>
        <w:rPr>
          <w:sz w:val="26"/>
          <w:szCs w:val="26"/>
        </w:rPr>
      </w:pPr>
    </w:p>
    <w:p w14:paraId="0000000E" w14:textId="77777777" w:rsidR="00B52B51" w:rsidRDefault="00B52B51">
      <w:pPr>
        <w:spacing w:line="276" w:lineRule="auto"/>
        <w:rPr>
          <w:sz w:val="26"/>
          <w:szCs w:val="26"/>
        </w:rPr>
      </w:pPr>
    </w:p>
    <w:p w14:paraId="0000000F" w14:textId="77777777" w:rsidR="00B52B51" w:rsidRDefault="00B52B51">
      <w:pPr>
        <w:spacing w:line="276" w:lineRule="auto"/>
        <w:rPr>
          <w:sz w:val="26"/>
          <w:szCs w:val="26"/>
        </w:rPr>
      </w:pPr>
    </w:p>
    <w:p w14:paraId="00000010" w14:textId="77777777" w:rsidR="00B52B51" w:rsidRDefault="006A12A5" w:rsidP="00570D71">
      <w:pPr>
        <w:spacing w:line="276" w:lineRule="auto"/>
        <w:jc w:val="distribute"/>
        <w:rPr>
          <w:sz w:val="26"/>
          <w:szCs w:val="26"/>
        </w:rPr>
      </w:pPr>
      <w:bookmarkStart w:id="0" w:name="_gjdgxs" w:colFirst="0" w:colLast="0"/>
      <w:bookmarkEnd w:id="0"/>
      <w:r>
        <w:rPr>
          <w:sz w:val="26"/>
          <w:szCs w:val="26"/>
        </w:rPr>
        <w:t>中華民國</w:t>
      </w:r>
      <w:r>
        <w:rPr>
          <w:sz w:val="26"/>
          <w:szCs w:val="26"/>
        </w:rPr>
        <w:t>109</w:t>
      </w:r>
      <w:r>
        <w:rPr>
          <w:sz w:val="26"/>
          <w:szCs w:val="26"/>
        </w:rPr>
        <w:t>年</w:t>
      </w:r>
      <w:r>
        <w:rPr>
          <w:sz w:val="26"/>
          <w:szCs w:val="26"/>
        </w:rPr>
        <w:t>11</w:t>
      </w:r>
      <w:r>
        <w:rPr>
          <w:sz w:val="26"/>
          <w:szCs w:val="26"/>
        </w:rPr>
        <w:t>月</w:t>
      </w:r>
      <w:r>
        <w:rPr>
          <w:sz w:val="26"/>
          <w:szCs w:val="26"/>
        </w:rPr>
        <w:t>9</w:t>
      </w:r>
      <w:r>
        <w:rPr>
          <w:sz w:val="26"/>
          <w:szCs w:val="26"/>
        </w:rPr>
        <w:t>日</w:t>
      </w:r>
    </w:p>
    <w:sectPr w:rsidR="00B52B51">
      <w:headerReference w:type="default" r:id="rId7"/>
      <w:pgSz w:w="11906" w:h="16838"/>
      <w:pgMar w:top="1440" w:right="1800" w:bottom="1135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B0B0B" w14:textId="77777777" w:rsidR="006A12A5" w:rsidRDefault="006A12A5" w:rsidP="00570D71">
      <w:r>
        <w:separator/>
      </w:r>
    </w:p>
  </w:endnote>
  <w:endnote w:type="continuationSeparator" w:id="0">
    <w:p w14:paraId="50D21740" w14:textId="77777777" w:rsidR="006A12A5" w:rsidRDefault="006A12A5" w:rsidP="0057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16636" w14:textId="77777777" w:rsidR="006A12A5" w:rsidRDefault="006A12A5" w:rsidP="00570D71">
      <w:r>
        <w:separator/>
      </w:r>
    </w:p>
  </w:footnote>
  <w:footnote w:type="continuationSeparator" w:id="0">
    <w:p w14:paraId="1409CC7F" w14:textId="77777777" w:rsidR="006A12A5" w:rsidRDefault="006A12A5" w:rsidP="00570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2528B" w14:textId="5A685AF7" w:rsidR="00570D71" w:rsidRDefault="00570D71">
    <w:pPr>
      <w:pStyle w:val="a5"/>
    </w:pPr>
    <w:r>
      <w:rPr>
        <w:noProof/>
      </w:rPr>
      <w:drawing>
        <wp:inline distT="0" distB="0" distL="0" distR="0" wp14:anchorId="7076AD8A" wp14:editId="0A637FFC">
          <wp:extent cx="1143000" cy="982980"/>
          <wp:effectExtent l="0" t="0" r="0" b="762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987" cy="995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B29BB"/>
    <w:multiLevelType w:val="multilevel"/>
    <w:tmpl w:val="6AB8761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51"/>
    <w:rsid w:val="00003323"/>
    <w:rsid w:val="003535C7"/>
    <w:rsid w:val="004C3010"/>
    <w:rsid w:val="00570D71"/>
    <w:rsid w:val="00644C58"/>
    <w:rsid w:val="006A12A5"/>
    <w:rsid w:val="009B170E"/>
    <w:rsid w:val="00A52C0B"/>
    <w:rsid w:val="00B52B51"/>
    <w:rsid w:val="00F2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AF36E"/>
  <w15:docId w15:val="{1091A058-0065-462B-99A6-10E17B44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570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0D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0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0D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</cp:lastModifiedBy>
  <cp:revision>25</cp:revision>
  <dcterms:created xsi:type="dcterms:W3CDTF">2020-11-08T14:21:00Z</dcterms:created>
  <dcterms:modified xsi:type="dcterms:W3CDTF">2020-11-08T14:26:00Z</dcterms:modified>
</cp:coreProperties>
</file>